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F7018E" w:rsidP="008641A4">
      <w:pPr>
        <w:pStyle w:val="Default"/>
        <w:spacing w:line="480" w:lineRule="auto"/>
        <w:ind w:firstLine="720"/>
        <w:jc w:val="center"/>
      </w:pPr>
      <w:r>
        <w:t>Chemical Facility Security</w:t>
      </w:r>
    </w:p>
    <w:p w:rsidR="008641A4" w:rsidRDefault="00F7018E" w:rsidP="008641A4">
      <w:pPr>
        <w:pStyle w:val="Default"/>
        <w:spacing w:line="480" w:lineRule="auto"/>
        <w:ind w:firstLine="720"/>
        <w:jc w:val="center"/>
      </w:pPr>
      <w:r>
        <w:t>Student’s name</w:t>
      </w:r>
    </w:p>
    <w:p w:rsidR="008641A4" w:rsidRDefault="00F7018E" w:rsidP="008641A4">
      <w:pPr>
        <w:pStyle w:val="Default"/>
        <w:spacing w:line="480" w:lineRule="auto"/>
        <w:ind w:firstLine="720"/>
        <w:jc w:val="center"/>
      </w:pPr>
      <w:r>
        <w:t>University affiliation</w:t>
      </w:r>
    </w:p>
    <w:p w:rsidR="008641A4" w:rsidRDefault="008641A4" w:rsidP="008641A4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8641A4" w:rsidRDefault="008641A4" w:rsidP="009E1572">
      <w:pPr>
        <w:pStyle w:val="Default"/>
        <w:spacing w:line="480" w:lineRule="auto"/>
        <w:ind w:firstLine="720"/>
        <w:jc w:val="center"/>
      </w:pPr>
    </w:p>
    <w:p w:rsidR="009E1572" w:rsidRDefault="00F7018E" w:rsidP="00C6612F">
      <w:pPr>
        <w:pStyle w:val="Default"/>
        <w:spacing w:line="480" w:lineRule="auto"/>
        <w:jc w:val="center"/>
      </w:pPr>
      <w:r>
        <w:lastRenderedPageBreak/>
        <w:t>Chemical Facility Security</w:t>
      </w:r>
    </w:p>
    <w:p w:rsidR="00C265C8" w:rsidRDefault="00F7018E" w:rsidP="00C265C8">
      <w:pPr>
        <w:pStyle w:val="Default"/>
        <w:spacing w:line="480" w:lineRule="auto"/>
        <w:ind w:firstLine="720"/>
      </w:pPr>
      <w:r w:rsidRPr="00E93183">
        <w:t>Chemical infrastructures are associated with an extensive list of hazardous chemicals</w:t>
      </w:r>
      <w:r w:rsidR="00C90CBB" w:rsidRPr="00E93183">
        <w:t xml:space="preserve"> that can be catastrophic </w:t>
      </w:r>
      <w:r w:rsidRPr="00E93183">
        <w:t>if they are</w:t>
      </w:r>
      <w:r w:rsidR="00C90CBB" w:rsidRPr="00E93183">
        <w:t xml:space="preserve"> released. </w:t>
      </w:r>
      <w:r w:rsidRPr="00E93183">
        <w:t xml:space="preserve">The </w:t>
      </w:r>
      <w:r w:rsidR="00FD7FB4" w:rsidRPr="00E93183">
        <w:t>chemical</w:t>
      </w:r>
      <w:r w:rsidR="00EC59A4" w:rsidRPr="00E93183">
        <w:t xml:space="preserve"> </w:t>
      </w:r>
      <w:r w:rsidRPr="00E93183">
        <w:t xml:space="preserve">release can </w:t>
      </w:r>
      <w:r w:rsidR="00EC59A4" w:rsidRPr="00E93183">
        <w:t xml:space="preserve">either be a </w:t>
      </w:r>
      <w:r w:rsidR="00FD7FB4" w:rsidRPr="00E93183">
        <w:t>safety</w:t>
      </w:r>
      <w:r w:rsidR="00EC59A4" w:rsidRPr="00E93183">
        <w:t xml:space="preserve"> issue (</w:t>
      </w:r>
      <w:r w:rsidR="00FD7FB4" w:rsidRPr="00E93183">
        <w:t>system</w:t>
      </w:r>
      <w:r w:rsidR="00EC59A4" w:rsidRPr="00E93183">
        <w:t xml:space="preserve"> failure, natural disaster, </w:t>
      </w:r>
      <w:r w:rsidR="00FD7FB4" w:rsidRPr="00E93183">
        <w:t>negligence,</w:t>
      </w:r>
      <w:r w:rsidR="00EC59A4" w:rsidRPr="00E93183">
        <w:t xml:space="preserve"> and human error) or a security issue; an </w:t>
      </w:r>
      <w:r w:rsidR="00FD7FB4" w:rsidRPr="00E93183">
        <w:t>intention</w:t>
      </w:r>
      <w:r w:rsidR="00C6612F">
        <w:t>al</w:t>
      </w:r>
      <w:r w:rsidR="00FD7FB4" w:rsidRPr="00E93183">
        <w:t xml:space="preserve"> release</w:t>
      </w:r>
      <w:r w:rsidR="00EC59A4" w:rsidRPr="00E93183">
        <w:t xml:space="preserve"> </w:t>
      </w:r>
      <w:r>
        <w:t>to</w:t>
      </w:r>
      <w:r w:rsidR="00E70771" w:rsidRPr="00E93183">
        <w:t xml:space="preserve"> caus</w:t>
      </w:r>
      <w:r w:rsidR="00433672">
        <w:t>e damage</w:t>
      </w:r>
      <w:r w:rsidR="00C6612F">
        <w:t xml:space="preserve"> </w:t>
      </w:r>
      <w:r w:rsidR="00C301AF">
        <w:t>(</w:t>
      </w:r>
      <w:proofErr w:type="spellStart"/>
      <w:r w:rsidR="00C301AF">
        <w:t>Lippin</w:t>
      </w:r>
      <w:proofErr w:type="spellEnd"/>
      <w:r w:rsidR="00C301AF">
        <w:t xml:space="preserve"> et al., 2006)</w:t>
      </w:r>
      <w:r w:rsidR="00EC59A4" w:rsidRPr="00E93183">
        <w:t xml:space="preserve">. </w:t>
      </w:r>
      <w:r w:rsidR="00336FE6" w:rsidRPr="00E93183">
        <w:t xml:space="preserve"> The chemical </w:t>
      </w:r>
      <w:r w:rsidR="00D17D94">
        <w:t>infrastructures faces a great</w:t>
      </w:r>
      <w:r w:rsidR="00EC59A4" w:rsidRPr="00E93183">
        <w:t xml:space="preserve"> </w:t>
      </w:r>
      <w:r w:rsidR="00D17D94">
        <w:t xml:space="preserve">vulnerability </w:t>
      </w:r>
      <w:proofErr w:type="gramStart"/>
      <w:r w:rsidR="00D17D94">
        <w:t xml:space="preserve">to </w:t>
      </w:r>
      <w:r w:rsidR="00C10EDF" w:rsidRPr="00E93183">
        <w:t xml:space="preserve"> terrorist</w:t>
      </w:r>
      <w:proofErr w:type="gramEnd"/>
      <w:r w:rsidR="00C10EDF" w:rsidRPr="00E93183">
        <w:t xml:space="preserve"> attacks. An excellent example to</w:t>
      </w:r>
      <w:r w:rsidR="00362574">
        <w:t xml:space="preserve"> </w:t>
      </w:r>
      <w:r w:rsidR="00BD374B" w:rsidRPr="00E93183">
        <w:t>illustrate</w:t>
      </w:r>
      <w:r w:rsidR="00950A6E">
        <w:t xml:space="preserve"> the proximity</w:t>
      </w:r>
      <w:r w:rsidR="00E70771" w:rsidRPr="00E93183">
        <w:t xml:space="preserve"> of</w:t>
      </w:r>
      <w:r w:rsidR="00C10EDF" w:rsidRPr="00E93183">
        <w:t xml:space="preserve"> such vulnerability is the 9/11attack, the 2013 </w:t>
      </w:r>
      <w:r>
        <w:t>Ammonium N</w:t>
      </w:r>
      <w:r w:rsidRPr="00E93183">
        <w:t>itrate explosion</w:t>
      </w:r>
      <w:r w:rsidR="00C10EDF" w:rsidRPr="00E93183">
        <w:t xml:space="preserve"> from the west </w:t>
      </w:r>
      <w:r w:rsidRPr="00E93183">
        <w:t>fertilizer industry</w:t>
      </w:r>
      <w:r w:rsidR="00C10EDF" w:rsidRPr="00E93183">
        <w:t xml:space="preserve">, </w:t>
      </w:r>
      <w:r w:rsidRPr="00E93183">
        <w:t xml:space="preserve">and </w:t>
      </w:r>
      <w:r w:rsidR="00C10EDF" w:rsidRPr="00E93183">
        <w:t>the Stuxnet worm cyber-attack in 2010</w:t>
      </w:r>
      <w:r w:rsidR="00C301AF">
        <w:t xml:space="preserve"> (Homeland security, 2014)</w:t>
      </w:r>
      <w:r w:rsidR="00C10EDF" w:rsidRPr="00E93183">
        <w:t>.</w:t>
      </w:r>
    </w:p>
    <w:p w:rsidR="00C10EDF" w:rsidRPr="00E93183" w:rsidRDefault="00F7018E" w:rsidP="00C265C8">
      <w:pPr>
        <w:pStyle w:val="Default"/>
        <w:spacing w:line="480" w:lineRule="auto"/>
        <w:ind w:firstLine="720"/>
      </w:pPr>
      <w:r w:rsidRPr="00E93183">
        <w:t xml:space="preserve"> </w:t>
      </w:r>
      <w:r w:rsidR="005F2409" w:rsidRPr="00E93183">
        <w:t xml:space="preserve">Department </w:t>
      </w:r>
      <w:r>
        <w:t>o</w:t>
      </w:r>
      <w:r w:rsidRPr="00E93183">
        <w:t>f Homeland Security has</w:t>
      </w:r>
      <w:r w:rsidR="005F2409" w:rsidRPr="00E93183">
        <w:t xml:space="preserve"> </w:t>
      </w:r>
      <w:r>
        <w:t>d</w:t>
      </w:r>
      <w:r w:rsidR="00FD7FB4" w:rsidRPr="00E93183">
        <w:t>esignated</w:t>
      </w:r>
      <w:r w:rsidR="00036141" w:rsidRPr="00E93183">
        <w:t xml:space="preserve"> over</w:t>
      </w:r>
      <w:r w:rsidR="005F2409" w:rsidRPr="00E93183">
        <w:t xml:space="preserve"> two </w:t>
      </w:r>
      <w:r w:rsidR="00036141" w:rsidRPr="00E93183">
        <w:t>thousand chemical</w:t>
      </w:r>
      <w:r w:rsidR="006167B4" w:rsidRPr="00E93183">
        <w:t xml:space="preserve"> pla</w:t>
      </w:r>
      <w:r w:rsidR="005F2409" w:rsidRPr="00E93183">
        <w:t xml:space="preserve">nts as high-risk facilities. Again, the </w:t>
      </w:r>
      <w:r w:rsidRPr="00E93183">
        <w:t>Government Accountability Office</w:t>
      </w:r>
      <w:r>
        <w:t xml:space="preserve"> (GAO) </w:t>
      </w:r>
      <w:r w:rsidRPr="00E93183">
        <w:t>has</w:t>
      </w:r>
      <w:r w:rsidR="004B4BC5">
        <w:t xml:space="preserve"> marked chemical plants as</w:t>
      </w:r>
      <w:r w:rsidR="006167B4" w:rsidRPr="00E93183">
        <w:t xml:space="preserve"> attractive target</w:t>
      </w:r>
      <w:r w:rsidR="004B4BC5">
        <w:t xml:space="preserve">s that </w:t>
      </w:r>
      <w:r w:rsidR="00DB6BFC">
        <w:t xml:space="preserve">pose </w:t>
      </w:r>
      <w:r w:rsidR="00DB6BFC" w:rsidRPr="00E93183">
        <w:t>threat</w:t>
      </w:r>
      <w:r>
        <w:t xml:space="preserve"> to</w:t>
      </w:r>
      <w:r w:rsidR="006167B4" w:rsidRPr="00E93183">
        <w:t xml:space="preserve"> the general population</w:t>
      </w:r>
      <w:r w:rsidR="00F37390">
        <w:t xml:space="preserve"> </w:t>
      </w:r>
      <w:r w:rsidR="009449F2">
        <w:t>(Lippin et al., 2006)</w:t>
      </w:r>
      <w:r w:rsidR="00036141" w:rsidRPr="00E93183">
        <w:t xml:space="preserve">. These are clear indications that threats to chemical infrastructures loom large. </w:t>
      </w:r>
      <w:r w:rsidR="006167B4" w:rsidRPr="00E93183">
        <w:t xml:space="preserve"> </w:t>
      </w:r>
      <w:r w:rsidR="00025FB0" w:rsidRPr="00E93183">
        <w:t xml:space="preserve">This paper aims at identifying the most earnest hazards, vulnerabilities, </w:t>
      </w:r>
      <w:r w:rsidRPr="00E93183">
        <w:t>threats,</w:t>
      </w:r>
      <w:r w:rsidR="00025FB0" w:rsidRPr="00E93183">
        <w:t xml:space="preserve"> and risks that are of concern to chemical infrastructure security. Again, the paper will give a</w:t>
      </w:r>
      <w:r w:rsidR="00752982" w:rsidRPr="00E93183">
        <w:t xml:space="preserve">n assessment </w:t>
      </w:r>
      <w:r w:rsidRPr="00E93183">
        <w:t>scorecard of</w:t>
      </w:r>
      <w:r w:rsidR="00752982" w:rsidRPr="00E93183">
        <w:t xml:space="preserve"> how well have the Chemical Facility Anti-Terrorism Standard</w:t>
      </w:r>
      <w:r>
        <w:t>s</w:t>
      </w:r>
      <w:r w:rsidR="00752982" w:rsidRPr="00E93183">
        <w:t xml:space="preserve"> </w:t>
      </w:r>
      <w:r w:rsidR="00156D03" w:rsidRPr="00E93183">
        <w:t xml:space="preserve">(CFATS) policies been </w:t>
      </w:r>
      <w:r w:rsidR="00A01092" w:rsidRPr="00E93183">
        <w:t xml:space="preserve">implemented in addition to </w:t>
      </w:r>
      <w:r w:rsidR="00CE67B7" w:rsidRPr="00E93183">
        <w:t>recommend</w:t>
      </w:r>
      <w:r w:rsidR="00A01092" w:rsidRPr="00E93183">
        <w:t>ing way</w:t>
      </w:r>
      <w:r>
        <w:t>s to improve the</w:t>
      </w:r>
      <w:r w:rsidR="00A01092" w:rsidRPr="00E93183">
        <w:t xml:space="preserve"> security </w:t>
      </w:r>
      <w:r w:rsidR="00CE67B7" w:rsidRPr="00E93183">
        <w:t>of chemical</w:t>
      </w:r>
      <w:r w:rsidR="00A01092" w:rsidRPr="00E93183">
        <w:t xml:space="preserve"> facilities.</w:t>
      </w:r>
    </w:p>
    <w:p w:rsidR="009E1572" w:rsidRDefault="00F7018E" w:rsidP="00DD69F1">
      <w:pPr>
        <w:pStyle w:val="Default"/>
        <w:spacing w:line="480" w:lineRule="auto"/>
        <w:ind w:firstLine="720"/>
      </w:pPr>
      <w:r w:rsidRPr="00E93183">
        <w:tab/>
        <w:t xml:space="preserve">According to </w:t>
      </w:r>
      <w:r w:rsidR="00041C49" w:rsidRPr="00E93183">
        <w:t>chemical security risk assessment guideline</w:t>
      </w:r>
      <w:r w:rsidR="00D43C58">
        <w:t>s</w:t>
      </w:r>
      <w:r w:rsidR="00041C49" w:rsidRPr="00E93183">
        <w:t xml:space="preserve">, </w:t>
      </w:r>
      <w:r w:rsidR="00F37390">
        <w:t xml:space="preserve">it is a requirement </w:t>
      </w:r>
      <w:r w:rsidR="00041C49" w:rsidRPr="00E93183">
        <w:t xml:space="preserve">that all hazardous chemicals in the </w:t>
      </w:r>
      <w:proofErr w:type="gramStart"/>
      <w:r w:rsidR="00041C49" w:rsidRPr="00E93183">
        <w:t xml:space="preserve">plant </w:t>
      </w:r>
      <w:r w:rsidR="00610ABD" w:rsidRPr="00E93183">
        <w:t xml:space="preserve"> be</w:t>
      </w:r>
      <w:proofErr w:type="gramEnd"/>
      <w:r w:rsidR="00610ABD" w:rsidRPr="00E93183">
        <w:t xml:space="preserve"> safeguarded</w:t>
      </w:r>
      <w:r w:rsidR="00041C49" w:rsidRPr="00E93183">
        <w:t xml:space="preserve"> from </w:t>
      </w:r>
      <w:r w:rsidR="00610ABD" w:rsidRPr="00E93183">
        <w:t>deliberate release</w:t>
      </w:r>
      <w:r w:rsidR="009449F2">
        <w:t xml:space="preserve"> (Prugh, 2015)</w:t>
      </w:r>
      <w:r w:rsidR="00610ABD" w:rsidRPr="00E93183">
        <w:t xml:space="preserve">. </w:t>
      </w:r>
      <w:r w:rsidR="00A31A51" w:rsidRPr="00E93183">
        <w:t>Hazard</w:t>
      </w:r>
      <w:r w:rsidR="00A31A51">
        <w:t>ous materials</w:t>
      </w:r>
      <w:r w:rsidR="00E93183">
        <w:t xml:space="preserve"> </w:t>
      </w:r>
      <w:r w:rsidR="00A31A51">
        <w:t xml:space="preserve">are </w:t>
      </w:r>
      <w:r w:rsidR="00A31A51" w:rsidRPr="00E93183">
        <w:t>profiled</w:t>
      </w:r>
      <w:r w:rsidR="00A31A51">
        <w:t xml:space="preserve"> according</w:t>
      </w:r>
      <w:r w:rsidR="00E93183">
        <w:t xml:space="preserve"> to </w:t>
      </w:r>
      <w:r w:rsidR="00A31A51">
        <w:t xml:space="preserve">their </w:t>
      </w:r>
      <w:r w:rsidR="00A31A51" w:rsidRPr="00E93183">
        <w:t>characters</w:t>
      </w:r>
      <w:r w:rsidR="00610ABD" w:rsidRPr="00E93183">
        <w:t xml:space="preserve">. </w:t>
      </w:r>
      <w:r w:rsidR="000E3AA5" w:rsidRPr="00E93183">
        <w:t xml:space="preserve">Materials </w:t>
      </w:r>
      <w:r w:rsidR="00D43C58">
        <w:t>that</w:t>
      </w:r>
      <w:r w:rsidR="00E93183" w:rsidRPr="00E93183">
        <w:t xml:space="preserve"> are</w:t>
      </w:r>
      <w:r w:rsidR="000E3AA5" w:rsidRPr="00E93183">
        <w:t xml:space="preserve"> toxic, flammable, explosive, reactive, </w:t>
      </w:r>
      <w:r w:rsidR="00E93183" w:rsidRPr="00E93183">
        <w:t>and pyrophoric</w:t>
      </w:r>
      <w:r w:rsidR="000E3AA5" w:rsidRPr="000E3AA5">
        <w:t xml:space="preserve"> </w:t>
      </w:r>
      <w:r w:rsidR="00E93183">
        <w:t xml:space="preserve">are good candidates of hazardous </w:t>
      </w:r>
      <w:r w:rsidR="00A31A51">
        <w:t>materials</w:t>
      </w:r>
      <w:r w:rsidR="009449F2">
        <w:t xml:space="preserve"> (Prugh, 2015)</w:t>
      </w:r>
      <w:r w:rsidR="00A31A51">
        <w:t xml:space="preserve">. </w:t>
      </w:r>
      <w:r w:rsidR="00DC3ED0">
        <w:t xml:space="preserve">The </w:t>
      </w:r>
      <w:r w:rsidR="00CE67B7">
        <w:t>fore</w:t>
      </w:r>
      <w:r w:rsidR="00DC3ED0">
        <w:t>most step in determining the vulnerability level of a c</w:t>
      </w:r>
      <w:r w:rsidR="00B23538">
        <w:t>hemical facility is to identify</w:t>
      </w:r>
      <w:r w:rsidR="00DC3ED0">
        <w:t xml:space="preserve"> the haz</w:t>
      </w:r>
      <w:r w:rsidR="00B23538">
        <w:t xml:space="preserve">ardous nature of the </w:t>
      </w:r>
      <w:r w:rsidR="00DD69F1">
        <w:t>chemicals and</w:t>
      </w:r>
      <w:r w:rsidR="00DC3ED0">
        <w:t xml:space="preserve"> their quantity.</w:t>
      </w:r>
      <w:r w:rsidR="003F2D3E">
        <w:t xml:space="preserve"> The </w:t>
      </w:r>
      <w:r w:rsidR="00B35B52">
        <w:t xml:space="preserve">next indicator of facility vulnerability is the easiness of </w:t>
      </w:r>
      <w:r w:rsidR="00F37390">
        <w:t>chemical</w:t>
      </w:r>
      <w:r w:rsidR="00B35B52">
        <w:t xml:space="preserve"> accessibility or in other words, how well is the </w:t>
      </w:r>
      <w:r w:rsidR="00B35B52">
        <w:lastRenderedPageBreak/>
        <w:t xml:space="preserve">hazardous material safeguarded. </w:t>
      </w:r>
      <w:r w:rsidR="003A5EF0">
        <w:t>Another</w:t>
      </w:r>
      <w:r w:rsidR="00F07D5F">
        <w:t xml:space="preserve"> approach to determine the </w:t>
      </w:r>
      <w:r w:rsidR="003A5EF0">
        <w:t>vulnerability</w:t>
      </w:r>
      <w:r w:rsidR="00F07D5F">
        <w:t xml:space="preserve"> of chemical facilities is by </w:t>
      </w:r>
      <w:r w:rsidR="00BD374B">
        <w:t>identifying threats</w:t>
      </w:r>
      <w:r w:rsidR="00F07D5F">
        <w:t xml:space="preserve"> to the chemical release. </w:t>
      </w:r>
      <w:r w:rsidR="00DD69F1">
        <w:t xml:space="preserve">the </w:t>
      </w:r>
      <w:r w:rsidR="00F07D5F">
        <w:t xml:space="preserve">Most serious threat to chemical facilities are 1) cyber-attack; </w:t>
      </w:r>
      <w:r w:rsidR="003A5EF0">
        <w:t>chemical plants are prone to peril of malicious hackers who can manipulate the manufacturing</w:t>
      </w:r>
      <w:r w:rsidR="0010162C">
        <w:t xml:space="preserve"> processes to cause havoc, 2) </w:t>
      </w:r>
      <w:r w:rsidR="00E27668">
        <w:t xml:space="preserve">malicious adversaries; this can be a conspiracy of </w:t>
      </w:r>
      <w:r w:rsidR="00487D9E">
        <w:t xml:space="preserve">an </w:t>
      </w:r>
      <w:r w:rsidR="00E27668">
        <w:t xml:space="preserve">insider or/ and </w:t>
      </w:r>
      <w:r w:rsidR="00487D9E">
        <w:t xml:space="preserve">an </w:t>
      </w:r>
      <w:r w:rsidR="00E27668">
        <w:t>outsider with an intention to vandalize, steal or terrorize</w:t>
      </w:r>
      <w:r w:rsidR="004744E1">
        <w:t>, and 3) natural disaster</w:t>
      </w:r>
      <w:r w:rsidR="007664AD">
        <w:t>; natural</w:t>
      </w:r>
      <w:r w:rsidR="004744E1">
        <w:t xml:space="preserve"> accident also poses a high threat of both environment an</w:t>
      </w:r>
      <w:r w:rsidR="007664AD">
        <w:t>d human exposure to hazardous chemicals</w:t>
      </w:r>
      <w:r w:rsidR="009449F2">
        <w:t xml:space="preserve"> (Homeland security, 2014)</w:t>
      </w:r>
      <w:r w:rsidR="009449F2" w:rsidRPr="00E93183">
        <w:t>.</w:t>
      </w:r>
      <w:r w:rsidR="00F37390">
        <w:t xml:space="preserve"> </w:t>
      </w:r>
      <w:r w:rsidR="001005B6">
        <w:t xml:space="preserve">An </w:t>
      </w:r>
      <w:r w:rsidR="00CF001C">
        <w:t>eminence</w:t>
      </w:r>
      <w:r w:rsidR="001005B6">
        <w:t xml:space="preserve"> risk of</w:t>
      </w:r>
      <w:r w:rsidR="00CF001C">
        <w:t xml:space="preserve"> a successful</w:t>
      </w:r>
      <w:r w:rsidR="001005B6">
        <w:t xml:space="preserve"> atta</w:t>
      </w:r>
      <w:r w:rsidR="001B3DB4">
        <w:t xml:space="preserve">ck is therefore dependent on </w:t>
      </w:r>
      <w:r w:rsidR="001005B6">
        <w:t>a couple of factor</w:t>
      </w:r>
      <w:r w:rsidR="00700FAF">
        <w:t>s</w:t>
      </w:r>
      <w:r w:rsidR="001005B6">
        <w:t xml:space="preserve"> that include vulnerability, threat, the attractiveness of the chemical facility, and the effectiveness of counterattack measures.  </w:t>
      </w:r>
      <w:r w:rsidR="006E0DC4">
        <w:t xml:space="preserve">It is the mandate of The </w:t>
      </w:r>
      <w:r w:rsidR="002A1B3F">
        <w:t xml:space="preserve">Department of Homeland Security </w:t>
      </w:r>
      <w:r w:rsidR="006E0DC4">
        <w:t xml:space="preserve">to reduce security risk through the implementation of CFATS regulations. </w:t>
      </w:r>
    </w:p>
    <w:p w:rsidR="009E1572" w:rsidRDefault="006E0DC4" w:rsidP="00E70771">
      <w:pPr>
        <w:pStyle w:val="Default"/>
        <w:spacing w:line="480" w:lineRule="auto"/>
      </w:pPr>
      <w:r>
        <w:t xml:space="preserve">  </w:t>
      </w:r>
      <w:r w:rsidR="00DD69F1">
        <w:tab/>
      </w:r>
      <w:r>
        <w:t xml:space="preserve">The chief aim of </w:t>
      </w:r>
      <w:r w:rsidR="001B3DB4">
        <w:t>the</w:t>
      </w:r>
      <w:r w:rsidR="008B256C">
        <w:t xml:space="preserve"> so-called CFATS regulations</w:t>
      </w:r>
      <w:r>
        <w:t xml:space="preserve"> is to make sure that the vulnerability </w:t>
      </w:r>
      <w:r w:rsidR="008B256C">
        <w:t>of the united</w:t>
      </w:r>
      <w:r>
        <w:t xml:space="preserve"> state chemical infrastructure to a terror attack is reduced to zero. A scorecard by </w:t>
      </w:r>
      <w:r w:rsidR="002A1B3F">
        <w:t xml:space="preserve">Government Accountability Office </w:t>
      </w:r>
      <w:r w:rsidR="00AE6241">
        <w:t>shows that by August 2018, DHS</w:t>
      </w:r>
      <w:r w:rsidR="008B256C">
        <w:t xml:space="preserve"> </w:t>
      </w:r>
      <w:r w:rsidR="00AE6241">
        <w:t>had made remarkable achievement</w:t>
      </w:r>
      <w:r w:rsidR="002A1B3F">
        <w:t>s</w:t>
      </w:r>
      <w:r w:rsidR="00AE6241">
        <w:t xml:space="preserve"> in inspecting how chemical facilities were complying with </w:t>
      </w:r>
      <w:r w:rsidR="008B256C">
        <w:t>the CFATS</w:t>
      </w:r>
      <w:r w:rsidR="00AE6241">
        <w:t xml:space="preserve"> regulations. According to GAO data, </w:t>
      </w:r>
      <w:r w:rsidR="00256A99">
        <w:t>DHS had already inspected 3553 chemical facilities with a high risk of the terror attack and issued remedial action to non-compliant facilities</w:t>
      </w:r>
      <w:r w:rsidR="009449F2">
        <w:t xml:space="preserve"> (</w:t>
      </w:r>
      <w:r w:rsidR="009449F2" w:rsidRPr="00CD7D38">
        <w:t>Anderson</w:t>
      </w:r>
      <w:r w:rsidR="0086509C">
        <w:t xml:space="preserve">, </w:t>
      </w:r>
      <w:r w:rsidR="009449F2" w:rsidRPr="00CD7D38">
        <w:t>2019)</w:t>
      </w:r>
      <w:r w:rsidR="00256A99">
        <w:t>.</w:t>
      </w:r>
      <w:r w:rsidR="00883381">
        <w:t xml:space="preserve"> However, </w:t>
      </w:r>
      <w:r w:rsidR="00362976">
        <w:t xml:space="preserve">GOA pointed out that, </w:t>
      </w:r>
      <w:r w:rsidR="00304110">
        <w:t>DHS lacks</w:t>
      </w:r>
      <w:r w:rsidR="00362976">
        <w:t xml:space="preserve"> a proper methodology to measure the effectiveness </w:t>
      </w:r>
      <w:r w:rsidR="008B256C">
        <w:t>of its</w:t>
      </w:r>
      <w:r w:rsidR="00362976">
        <w:t xml:space="preserve"> CFATS programs in reducing the vulnerability of chemic</w:t>
      </w:r>
      <w:r w:rsidR="00304110">
        <w:t xml:space="preserve">al </w:t>
      </w:r>
      <w:proofErr w:type="gramStart"/>
      <w:r w:rsidR="00304110">
        <w:t xml:space="preserve">facilities </w:t>
      </w:r>
      <w:r w:rsidR="00362976">
        <w:t xml:space="preserve"> and</w:t>
      </w:r>
      <w:proofErr w:type="gramEnd"/>
      <w:r w:rsidR="00362976">
        <w:t xml:space="preserve"> </w:t>
      </w:r>
      <w:r w:rsidR="002A1B3F">
        <w:t xml:space="preserve">how </w:t>
      </w:r>
      <w:r w:rsidR="001B3DB4">
        <w:t xml:space="preserve">its </w:t>
      </w:r>
      <w:r w:rsidR="00362976">
        <w:t>program</w:t>
      </w:r>
      <w:r w:rsidR="001B3DB4">
        <w:t>s are</w:t>
      </w:r>
      <w:r w:rsidR="002A1B3F">
        <w:t xml:space="preserve"> instrumental in</w:t>
      </w:r>
      <w:r w:rsidR="00362976">
        <w:t xml:space="preserve"> maintaining national security. </w:t>
      </w:r>
    </w:p>
    <w:p w:rsidR="004D7CBE" w:rsidRDefault="00F7018E" w:rsidP="009E1572">
      <w:pPr>
        <w:pStyle w:val="Default"/>
        <w:spacing w:line="480" w:lineRule="auto"/>
        <w:ind w:firstLine="720"/>
      </w:pPr>
      <w:r>
        <w:t xml:space="preserve"> </w:t>
      </w:r>
      <w:r w:rsidR="00D25617">
        <w:t xml:space="preserve">From the previous incidences, </w:t>
      </w:r>
      <w:r w:rsidR="00882F13">
        <w:t>it</w:t>
      </w:r>
      <w:r w:rsidR="00D25617">
        <w:t xml:space="preserve"> is evident that terrorist</w:t>
      </w:r>
      <w:r>
        <w:t>s</w:t>
      </w:r>
      <w:r w:rsidR="00D25617">
        <w:t xml:space="preserve"> are notorious for dodging security measures</w:t>
      </w:r>
      <w:r w:rsidR="00835A2D">
        <w:t xml:space="preserve">. In </w:t>
      </w:r>
      <w:r w:rsidR="00304110">
        <w:t>this regard, it is</w:t>
      </w:r>
      <w:r>
        <w:t xml:space="preserve"> therefore, </w:t>
      </w:r>
      <w:r w:rsidR="00835A2D">
        <w:t xml:space="preserve">worthwhile </w:t>
      </w:r>
      <w:r>
        <w:t xml:space="preserve">to </w:t>
      </w:r>
      <w:r w:rsidR="009E1572">
        <w:t>expound the</w:t>
      </w:r>
      <w:r w:rsidR="00835A2D">
        <w:t xml:space="preserve"> s</w:t>
      </w:r>
      <w:r w:rsidR="009B7A32">
        <w:t xml:space="preserve">ecurity policies from </w:t>
      </w:r>
      <w:r>
        <w:t xml:space="preserve">being </w:t>
      </w:r>
      <w:r w:rsidR="009B7A32">
        <w:t xml:space="preserve">boundary security to a level of protection that would </w:t>
      </w:r>
      <w:r w:rsidR="009E1572">
        <w:t>render chemical</w:t>
      </w:r>
      <w:r w:rsidR="009B7A32">
        <w:t xml:space="preserve"> plants less </w:t>
      </w:r>
      <w:r w:rsidR="009B7A32">
        <w:lastRenderedPageBreak/>
        <w:t>sus</w:t>
      </w:r>
      <w:r w:rsidR="00B92EE5">
        <w:t xml:space="preserve">ceptible to terror attack </w:t>
      </w:r>
      <w:r w:rsidR="008641A4">
        <w:t>(Lippin et al., 2006)</w:t>
      </w:r>
      <w:r w:rsidR="009B7A32">
        <w:t xml:space="preserve">. </w:t>
      </w:r>
      <w:r w:rsidR="006335B0">
        <w:t>One way to do this is to sideline hazardous chemical</w:t>
      </w:r>
      <w:r w:rsidR="00362574">
        <w:t>s</w:t>
      </w:r>
      <w:r w:rsidR="00304110">
        <w:t xml:space="preserve"> from the processing</w:t>
      </w:r>
      <w:r w:rsidR="006335B0">
        <w:t xml:space="preserve"> system and </w:t>
      </w:r>
      <w:r w:rsidR="00362574">
        <w:t xml:space="preserve">instead adopt </w:t>
      </w:r>
      <w:r w:rsidR="008641A4">
        <w:t>alternative safer</w:t>
      </w:r>
      <w:r w:rsidR="00362574">
        <w:t xml:space="preserve"> </w:t>
      </w:r>
      <w:r w:rsidR="008641A4">
        <w:t xml:space="preserve">materials. </w:t>
      </w:r>
      <w:r w:rsidR="006335B0">
        <w:t xml:space="preserve">The </w:t>
      </w:r>
      <w:r>
        <w:t>other thing</w:t>
      </w:r>
      <w:r w:rsidR="006335B0">
        <w:t xml:space="preserve"> is </w:t>
      </w:r>
      <w:r>
        <w:t xml:space="preserve">to </w:t>
      </w:r>
      <w:r w:rsidR="006335B0">
        <w:t xml:space="preserve">reduce the quantity of </w:t>
      </w:r>
      <w:r w:rsidR="000859CB">
        <w:t xml:space="preserve">inventoried dangerous chemicals. The third thing is to adopt </w:t>
      </w:r>
      <w:r w:rsidR="00966830">
        <w:t>process systems that have</w:t>
      </w:r>
      <w:r w:rsidR="000859CB">
        <w:t xml:space="preserve"> ease of controllability</w:t>
      </w:r>
      <w:r w:rsidR="008641A4">
        <w:t xml:space="preserve"> (Lippin et al., 2006)</w:t>
      </w:r>
      <w:r w:rsidR="000859CB">
        <w:t xml:space="preserve">. </w:t>
      </w:r>
      <w:r w:rsidR="009B7A32">
        <w:t xml:space="preserve">  </w:t>
      </w:r>
      <w:r w:rsidR="000859CB">
        <w:t xml:space="preserve">An array of </w:t>
      </w:r>
      <w:r w:rsidR="009E1572">
        <w:t>these approaches</w:t>
      </w:r>
      <w:r w:rsidR="000859CB">
        <w:t xml:space="preserve"> will not only reduce th</w:t>
      </w:r>
      <w:r>
        <w:t>e vulnerability to terror attack</w:t>
      </w:r>
      <w:r w:rsidR="000859CB">
        <w:t xml:space="preserve">s but also reduce catastrophes in case of an actual attack. More so, </w:t>
      </w:r>
      <w:r w:rsidR="00A96373">
        <w:t>safer designs will also reduce</w:t>
      </w:r>
      <w:r w:rsidR="00966830">
        <w:t xml:space="preserve"> </w:t>
      </w:r>
      <w:r w:rsidR="00DD74F7">
        <w:t>the risk</w:t>
      </w:r>
      <w:r w:rsidR="00A96373">
        <w:t xml:space="preserve"> to employees,</w:t>
      </w:r>
      <w:r w:rsidR="00966830">
        <w:t xml:space="preserve"> the general </w:t>
      </w:r>
      <w:r w:rsidR="00362574">
        <w:t>population, and the environment in case a safety issue arises.</w:t>
      </w:r>
    </w:p>
    <w:p w:rsidR="00C301AF" w:rsidRDefault="00C301AF" w:rsidP="004D7CBE">
      <w:pPr>
        <w:pStyle w:val="Default"/>
        <w:spacing w:line="480" w:lineRule="auto"/>
        <w:ind w:firstLine="720"/>
        <w:jc w:val="center"/>
      </w:pPr>
    </w:p>
    <w:p w:rsidR="00C301AF" w:rsidRDefault="00C301AF" w:rsidP="004D7CBE">
      <w:pPr>
        <w:pStyle w:val="Default"/>
        <w:spacing w:line="480" w:lineRule="auto"/>
        <w:ind w:firstLine="720"/>
        <w:jc w:val="center"/>
      </w:pPr>
    </w:p>
    <w:p w:rsidR="00C301AF" w:rsidRDefault="00C301AF" w:rsidP="004D7CBE">
      <w:pPr>
        <w:pStyle w:val="Default"/>
        <w:spacing w:line="480" w:lineRule="auto"/>
        <w:ind w:firstLine="720"/>
        <w:jc w:val="center"/>
      </w:pPr>
    </w:p>
    <w:p w:rsidR="00C301AF" w:rsidRDefault="00C301AF" w:rsidP="004D7CBE">
      <w:pPr>
        <w:pStyle w:val="Default"/>
        <w:spacing w:line="480" w:lineRule="auto"/>
        <w:ind w:firstLine="720"/>
        <w:jc w:val="center"/>
      </w:pPr>
    </w:p>
    <w:p w:rsidR="00C301AF" w:rsidRDefault="00C301AF" w:rsidP="004D7CBE">
      <w:pPr>
        <w:pStyle w:val="Default"/>
        <w:spacing w:line="480" w:lineRule="auto"/>
        <w:ind w:firstLine="720"/>
        <w:jc w:val="center"/>
      </w:pPr>
    </w:p>
    <w:p w:rsidR="00C301AF" w:rsidRDefault="00C301AF" w:rsidP="004D7CBE">
      <w:pPr>
        <w:pStyle w:val="Default"/>
        <w:spacing w:line="480" w:lineRule="auto"/>
        <w:ind w:firstLine="720"/>
        <w:jc w:val="center"/>
      </w:pPr>
    </w:p>
    <w:p w:rsidR="00C301AF" w:rsidRDefault="00C301AF" w:rsidP="004D7CBE">
      <w:pPr>
        <w:pStyle w:val="Default"/>
        <w:spacing w:line="480" w:lineRule="auto"/>
        <w:ind w:firstLine="720"/>
        <w:jc w:val="center"/>
      </w:pPr>
    </w:p>
    <w:p w:rsidR="00C301AF" w:rsidRDefault="00C301AF" w:rsidP="004D7CBE">
      <w:pPr>
        <w:pStyle w:val="Default"/>
        <w:spacing w:line="480" w:lineRule="auto"/>
        <w:ind w:firstLine="720"/>
        <w:jc w:val="center"/>
      </w:pPr>
    </w:p>
    <w:p w:rsidR="00C301AF" w:rsidRDefault="00C301AF" w:rsidP="004D7CBE">
      <w:pPr>
        <w:pStyle w:val="Default"/>
        <w:spacing w:line="480" w:lineRule="auto"/>
        <w:ind w:firstLine="720"/>
        <w:jc w:val="center"/>
      </w:pPr>
    </w:p>
    <w:p w:rsidR="008641A4" w:rsidRDefault="008641A4" w:rsidP="008641A4">
      <w:pPr>
        <w:pStyle w:val="Default"/>
        <w:spacing w:line="480" w:lineRule="auto"/>
      </w:pPr>
    </w:p>
    <w:p w:rsidR="00B92EE5" w:rsidRDefault="00B92EE5" w:rsidP="008641A4">
      <w:pPr>
        <w:pStyle w:val="Default"/>
        <w:spacing w:line="480" w:lineRule="auto"/>
        <w:jc w:val="center"/>
      </w:pPr>
    </w:p>
    <w:p w:rsidR="00B92EE5" w:rsidRDefault="00B92EE5" w:rsidP="008641A4">
      <w:pPr>
        <w:pStyle w:val="Default"/>
        <w:spacing w:line="480" w:lineRule="auto"/>
        <w:jc w:val="center"/>
      </w:pPr>
    </w:p>
    <w:p w:rsidR="00B92EE5" w:rsidRDefault="00B92EE5" w:rsidP="008641A4">
      <w:pPr>
        <w:pStyle w:val="Default"/>
        <w:spacing w:line="480" w:lineRule="auto"/>
        <w:jc w:val="center"/>
      </w:pPr>
    </w:p>
    <w:p w:rsidR="00BD53A5" w:rsidRDefault="00BD53A5" w:rsidP="008641A4">
      <w:pPr>
        <w:pStyle w:val="Default"/>
        <w:spacing w:line="480" w:lineRule="auto"/>
        <w:jc w:val="center"/>
      </w:pPr>
    </w:p>
    <w:p w:rsidR="00BD53A5" w:rsidRDefault="00BD53A5" w:rsidP="008641A4">
      <w:pPr>
        <w:pStyle w:val="Default"/>
        <w:spacing w:line="480" w:lineRule="auto"/>
        <w:jc w:val="center"/>
      </w:pPr>
    </w:p>
    <w:p w:rsidR="00BD53A5" w:rsidRDefault="00BD53A5" w:rsidP="008641A4">
      <w:pPr>
        <w:pStyle w:val="Default"/>
        <w:spacing w:line="480" w:lineRule="auto"/>
        <w:jc w:val="center"/>
      </w:pPr>
    </w:p>
    <w:p w:rsidR="00C301AF" w:rsidRPr="00CD7D38" w:rsidRDefault="00F7018E" w:rsidP="008641A4">
      <w:pPr>
        <w:pStyle w:val="Default"/>
        <w:spacing w:line="480" w:lineRule="auto"/>
        <w:jc w:val="center"/>
      </w:pPr>
      <w:r>
        <w:lastRenderedPageBreak/>
        <w:t>References</w:t>
      </w:r>
    </w:p>
    <w:p w:rsidR="00C301AF" w:rsidRDefault="00F7018E" w:rsidP="00C301AF">
      <w:pPr>
        <w:pStyle w:val="Default"/>
        <w:spacing w:line="480" w:lineRule="auto"/>
        <w:ind w:left="720" w:hanging="720"/>
        <w:rPr>
          <w:bCs/>
        </w:rPr>
      </w:pPr>
      <w:r w:rsidRPr="00CD7D38">
        <w:t xml:space="preserve">Anderson Nathan. (2019). </w:t>
      </w:r>
      <w:r w:rsidRPr="00CD7D38">
        <w:rPr>
          <w:bCs/>
        </w:rPr>
        <w:t xml:space="preserve">Chemical Facility Anti-Terrorism Roundtable Discussion: Key GAO Findings and Recommendations [PDF file]. Available from </w:t>
      </w:r>
      <w:hyperlink r:id="rId8" w:history="1">
        <w:r w:rsidRPr="003A38BC">
          <w:rPr>
            <w:rStyle w:val="Hyperlink"/>
            <w:bCs/>
          </w:rPr>
          <w:t>https://www.hsgac.senate.gov/imo/media/doc/</w:t>
        </w:r>
        <w:r w:rsidRPr="003A38BC">
          <w:rPr>
            <w:rStyle w:val="Hyperlink"/>
            <w:bCs/>
          </w:rPr>
          <w:t>Testimony-Anderson-2019-06-04.pdf</w:t>
        </w:r>
      </w:hyperlink>
      <w:r>
        <w:rPr>
          <w:bCs/>
        </w:rPr>
        <w:t>.</w:t>
      </w:r>
    </w:p>
    <w:p w:rsidR="00C301AF" w:rsidRPr="00CD7D38" w:rsidRDefault="00F7018E" w:rsidP="00C301AF">
      <w:pPr>
        <w:pStyle w:val="Default"/>
        <w:spacing w:line="480" w:lineRule="auto"/>
        <w:ind w:left="720" w:hanging="720"/>
      </w:pPr>
      <w:r>
        <w:t xml:space="preserve">Homeland security. (2014). </w:t>
      </w:r>
      <w:r w:rsidRPr="00B134A1">
        <w:rPr>
          <w:bCs/>
        </w:rPr>
        <w:t>Sector Risk Snapshots</w:t>
      </w:r>
      <w:r>
        <w:rPr>
          <w:bCs/>
        </w:rPr>
        <w:t xml:space="preserve"> </w:t>
      </w:r>
      <w:r w:rsidRPr="00CD7D38">
        <w:rPr>
          <w:bCs/>
        </w:rPr>
        <w:t>[PDF file]. Available from</w:t>
      </w:r>
      <w:r>
        <w:rPr>
          <w:bCs/>
        </w:rPr>
        <w:t xml:space="preserve"> </w:t>
      </w:r>
      <w:r w:rsidRPr="00B134A1">
        <w:rPr>
          <w:bCs/>
        </w:rPr>
        <w:t>file:///C:/Users/hp/Downloads/754033.pdf</w:t>
      </w:r>
      <w:r>
        <w:rPr>
          <w:bCs/>
        </w:rPr>
        <w:t>.</w:t>
      </w:r>
    </w:p>
    <w:p w:rsidR="00C301AF" w:rsidRDefault="00F7018E" w:rsidP="00C301AF">
      <w:pPr>
        <w:pStyle w:val="Default"/>
        <w:spacing w:line="480" w:lineRule="auto"/>
        <w:ind w:left="720" w:hanging="720"/>
      </w:pPr>
      <w:r w:rsidRPr="004D7CBE">
        <w:t>Lippin, T., McQuiston, T., Bradley-Bull, K., Burns-Johnson, T., Cook, L., &amp; Gill, M. et al. (2006). Che</w:t>
      </w:r>
      <w:r w:rsidRPr="004D7CBE">
        <w:t>mical Plants Remain Vulnerable to Terrorists: A Call to Action. </w:t>
      </w:r>
      <w:r w:rsidRPr="004D7CBE">
        <w:rPr>
          <w:i/>
          <w:iCs/>
        </w:rPr>
        <w:t>Environmental Health Perspectives</w:t>
      </w:r>
      <w:r w:rsidRPr="004D7CBE">
        <w:t>, </w:t>
      </w:r>
      <w:r w:rsidRPr="004D7CBE">
        <w:rPr>
          <w:i/>
          <w:iCs/>
        </w:rPr>
        <w:t>114</w:t>
      </w:r>
      <w:r w:rsidRPr="004D7CBE">
        <w:t>(9), 1307-1311. DOI: 10.1289/ehp.8762</w:t>
      </w:r>
      <w:r>
        <w:t>.</w:t>
      </w:r>
    </w:p>
    <w:p w:rsidR="00C301AF" w:rsidRDefault="00F7018E" w:rsidP="00C301AF">
      <w:pPr>
        <w:pStyle w:val="Default"/>
        <w:spacing w:line="480" w:lineRule="auto"/>
        <w:ind w:left="720" w:hanging="720"/>
      </w:pPr>
      <w:r w:rsidRPr="00A66EC8">
        <w:t>Prugh, R. W</w:t>
      </w:r>
      <w:r>
        <w:t xml:space="preserve">. (2015). </w:t>
      </w:r>
      <w:r w:rsidRPr="00A66EC8">
        <w:t>Chemical Plant Vulnerability</w:t>
      </w:r>
      <w:r>
        <w:t xml:space="preserve">: </w:t>
      </w:r>
      <w:r w:rsidRPr="00A66EC8">
        <w:t>Consideration of “Proactive” Methods When Protecting Hazardous-M</w:t>
      </w:r>
      <w:r w:rsidRPr="00A66EC8">
        <w:t>aterials Assets</w:t>
      </w:r>
      <w:r>
        <w:t xml:space="preserve"> </w:t>
      </w:r>
      <w:r w:rsidRPr="00CD7D38">
        <w:rPr>
          <w:bCs/>
        </w:rPr>
        <w:t>[PDF file]. Available from</w:t>
      </w:r>
      <w:r>
        <w:rPr>
          <w:bCs/>
        </w:rPr>
        <w:t xml:space="preserve"> </w:t>
      </w:r>
      <w:hyperlink r:id="rId9" w:history="1">
        <w:r>
          <w:rPr>
            <w:rStyle w:val="Hyperlink"/>
          </w:rPr>
          <w:t>https://dekra-insight.com/images/focus-articles/fa-Chemical_P</w:t>
        </w:r>
        <w:bookmarkStart w:id="0" w:name="_GoBack"/>
        <w:bookmarkEnd w:id="0"/>
        <w:r>
          <w:rPr>
            <w:rStyle w:val="Hyperlink"/>
          </w:rPr>
          <w:t>lant_Vulnerability.pdf</w:t>
        </w:r>
      </w:hyperlink>
      <w:r>
        <w:t>.</w:t>
      </w:r>
    </w:p>
    <w:sectPr w:rsidR="00C301AF" w:rsidSect="008641A4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7018E">
      <w:pPr>
        <w:spacing w:after="0" w:line="240" w:lineRule="auto"/>
      </w:pPr>
      <w:r>
        <w:separator/>
      </w:r>
    </w:p>
  </w:endnote>
  <w:endnote w:type="continuationSeparator" w:id="0">
    <w:p w:rsidR="00000000" w:rsidRDefault="00F70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7018E">
      <w:pPr>
        <w:spacing w:after="0" w:line="240" w:lineRule="auto"/>
      </w:pPr>
      <w:r>
        <w:separator/>
      </w:r>
    </w:p>
  </w:footnote>
  <w:footnote w:type="continuationSeparator" w:id="0">
    <w:p w:rsidR="00000000" w:rsidRDefault="00F70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1A4" w:rsidRDefault="00F7018E">
    <w:pPr>
      <w:pStyle w:val="Header"/>
    </w:pPr>
    <w:r>
      <w:t>CHEMICAL FACILITY SECURITY</w:t>
    </w:r>
    <w:r>
      <w:tab/>
    </w:r>
    <w:r>
      <w:tab/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EE638F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1A4" w:rsidRDefault="00F7018E">
    <w:pPr>
      <w:pStyle w:val="Header"/>
    </w:pPr>
    <w:r>
      <w:t xml:space="preserve">Running Head: CHEMICAL FACILITY SECURITY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EE638F">
      <w:rPr>
        <w:noProof/>
      </w:rPr>
      <w:t>1</w:t>
    </w:r>
    <w:r>
      <w:rPr>
        <w:noProof/>
      </w:rPr>
      <w:fldChar w:fldCharType="end"/>
    </w:r>
  </w:p>
  <w:p w:rsidR="008641A4" w:rsidRDefault="008641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A8"/>
    <w:rsid w:val="00003891"/>
    <w:rsid w:val="00025FB0"/>
    <w:rsid w:val="00036141"/>
    <w:rsid w:val="00041C49"/>
    <w:rsid w:val="000859CB"/>
    <w:rsid w:val="000E3AA5"/>
    <w:rsid w:val="000F488F"/>
    <w:rsid w:val="001005B6"/>
    <w:rsid w:val="0010162C"/>
    <w:rsid w:val="001520A8"/>
    <w:rsid w:val="00156D03"/>
    <w:rsid w:val="001B3DB4"/>
    <w:rsid w:val="00222016"/>
    <w:rsid w:val="00256A99"/>
    <w:rsid w:val="002A1B3F"/>
    <w:rsid w:val="002D2C03"/>
    <w:rsid w:val="00304110"/>
    <w:rsid w:val="00336FE6"/>
    <w:rsid w:val="00345E34"/>
    <w:rsid w:val="00362574"/>
    <w:rsid w:val="00362976"/>
    <w:rsid w:val="003A38BC"/>
    <w:rsid w:val="003A5EF0"/>
    <w:rsid w:val="003F2D3E"/>
    <w:rsid w:val="00433672"/>
    <w:rsid w:val="004744E1"/>
    <w:rsid w:val="00487D9E"/>
    <w:rsid w:val="00487E7B"/>
    <w:rsid w:val="004B4BC5"/>
    <w:rsid w:val="004C6A86"/>
    <w:rsid w:val="004D7CBE"/>
    <w:rsid w:val="00521DC8"/>
    <w:rsid w:val="005F2409"/>
    <w:rsid w:val="00602ACB"/>
    <w:rsid w:val="00610ABD"/>
    <w:rsid w:val="006167B4"/>
    <w:rsid w:val="006335B0"/>
    <w:rsid w:val="00634AED"/>
    <w:rsid w:val="006E0DC4"/>
    <w:rsid w:val="00700FAF"/>
    <w:rsid w:val="00752982"/>
    <w:rsid w:val="007664AD"/>
    <w:rsid w:val="00835A2D"/>
    <w:rsid w:val="00857DE3"/>
    <w:rsid w:val="00863117"/>
    <w:rsid w:val="008641A4"/>
    <w:rsid w:val="0086509C"/>
    <w:rsid w:val="00873DE3"/>
    <w:rsid w:val="00882F13"/>
    <w:rsid w:val="00883381"/>
    <w:rsid w:val="008B256C"/>
    <w:rsid w:val="009449F2"/>
    <w:rsid w:val="00950A6E"/>
    <w:rsid w:val="00966830"/>
    <w:rsid w:val="009B7A32"/>
    <w:rsid w:val="009D0FD0"/>
    <w:rsid w:val="009E1572"/>
    <w:rsid w:val="00A01092"/>
    <w:rsid w:val="00A31A51"/>
    <w:rsid w:val="00A66EC8"/>
    <w:rsid w:val="00A96373"/>
    <w:rsid w:val="00AE6241"/>
    <w:rsid w:val="00B134A1"/>
    <w:rsid w:val="00B23538"/>
    <w:rsid w:val="00B27858"/>
    <w:rsid w:val="00B35B52"/>
    <w:rsid w:val="00B540C6"/>
    <w:rsid w:val="00B92EE5"/>
    <w:rsid w:val="00BD374B"/>
    <w:rsid w:val="00BD53A5"/>
    <w:rsid w:val="00C10EDF"/>
    <w:rsid w:val="00C265C8"/>
    <w:rsid w:val="00C301AF"/>
    <w:rsid w:val="00C6612F"/>
    <w:rsid w:val="00C90CBB"/>
    <w:rsid w:val="00CD7D38"/>
    <w:rsid w:val="00CE67B7"/>
    <w:rsid w:val="00CF001C"/>
    <w:rsid w:val="00D17D94"/>
    <w:rsid w:val="00D25617"/>
    <w:rsid w:val="00D43C58"/>
    <w:rsid w:val="00DB6BFC"/>
    <w:rsid w:val="00DC3ED0"/>
    <w:rsid w:val="00DD69F1"/>
    <w:rsid w:val="00DD74F7"/>
    <w:rsid w:val="00E27668"/>
    <w:rsid w:val="00E70771"/>
    <w:rsid w:val="00E93183"/>
    <w:rsid w:val="00EA21E4"/>
    <w:rsid w:val="00EC59A4"/>
    <w:rsid w:val="00EE638F"/>
    <w:rsid w:val="00F07D5F"/>
    <w:rsid w:val="00F37390"/>
    <w:rsid w:val="00F56767"/>
    <w:rsid w:val="00F7018E"/>
    <w:rsid w:val="00FD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10EDF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character" w:styleId="Hyperlink">
    <w:name w:val="Hyperlink"/>
    <w:basedOn w:val="DefaultParagraphFont"/>
    <w:uiPriority w:val="99"/>
    <w:unhideWhenUsed/>
    <w:rsid w:val="00A66EC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4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1A4"/>
  </w:style>
  <w:style w:type="paragraph" w:styleId="Footer">
    <w:name w:val="footer"/>
    <w:basedOn w:val="Normal"/>
    <w:link w:val="FooterChar"/>
    <w:uiPriority w:val="99"/>
    <w:unhideWhenUsed/>
    <w:rsid w:val="00864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1A4"/>
  </w:style>
  <w:style w:type="paragraph" w:styleId="BalloonText">
    <w:name w:val="Balloon Text"/>
    <w:basedOn w:val="Normal"/>
    <w:link w:val="BalloonTextChar"/>
    <w:uiPriority w:val="99"/>
    <w:semiHidden/>
    <w:unhideWhenUsed/>
    <w:rsid w:val="00864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1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10EDF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character" w:styleId="Hyperlink">
    <w:name w:val="Hyperlink"/>
    <w:basedOn w:val="DefaultParagraphFont"/>
    <w:uiPriority w:val="99"/>
    <w:unhideWhenUsed/>
    <w:rsid w:val="00A66EC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4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1A4"/>
  </w:style>
  <w:style w:type="paragraph" w:styleId="Footer">
    <w:name w:val="footer"/>
    <w:basedOn w:val="Normal"/>
    <w:link w:val="FooterChar"/>
    <w:uiPriority w:val="99"/>
    <w:unhideWhenUsed/>
    <w:rsid w:val="00864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1A4"/>
  </w:style>
  <w:style w:type="paragraph" w:styleId="BalloonText">
    <w:name w:val="Balloon Text"/>
    <w:basedOn w:val="Normal"/>
    <w:link w:val="BalloonTextChar"/>
    <w:uiPriority w:val="99"/>
    <w:semiHidden/>
    <w:unhideWhenUsed/>
    <w:rsid w:val="00864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1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sgac.senate.gov/imo/media/doc/Testimony-Anderson-2019-06-04.pd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ekra-insight.com/images/focus-articles/fa-Chemical_Plant_Vulnerabilit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7A4127DC-56AA-4AF5-8D17-DC6BEE57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15</cp:revision>
  <dcterms:created xsi:type="dcterms:W3CDTF">2019-10-03T19:32:00Z</dcterms:created>
  <dcterms:modified xsi:type="dcterms:W3CDTF">2019-10-03T19:47:00Z</dcterms:modified>
</cp:coreProperties>
</file>